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B9" w:rsidRPr="001813AF" w:rsidRDefault="00E75EB9" w:rsidP="00E16641">
      <w:pPr>
        <w:spacing w:line="451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1813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Частное определение при выявлении нарушений закона</w:t>
      </w:r>
    </w:p>
    <w:p w:rsidR="00E75EB9" w:rsidRPr="001813AF" w:rsidRDefault="00E75EB9" w:rsidP="00E75EB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13A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75EB9" w:rsidRPr="001813AF" w:rsidRDefault="00E75EB9" w:rsidP="001813AF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1813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соответствии со статьей 2 Гражданского процессуального кодекса Российской Федерации и статьей 3 Кодекса об административном судопроизводстве Российской Федерации </w:t>
      </w:r>
      <w:r w:rsidRPr="001813A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при выявлении случаев нарушения законности, суд вправе вынести частное</w:t>
      </w:r>
      <w:r w:rsidR="001813A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1813AF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определение и направить его в соответствующие организации или должностным лицам, которые обязаны в течение месяца сообщить о принятых ими мерах (</w:t>
      </w:r>
      <w:r w:rsidRPr="001813A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ст.226 ГПК РФ и</w:t>
      </w:r>
      <w:r w:rsidRPr="001813AF">
        <w:rPr>
          <w:rFonts w:ascii="Times New Roman" w:eastAsia="Times New Roman" w:hAnsi="Times New Roman" w:cs="Times New Roman"/>
          <w:color w:val="333333"/>
          <w:sz w:val="24"/>
          <w:szCs w:val="24"/>
        </w:rPr>
        <w:t> ст. 200 КАС РФ).</w:t>
      </w:r>
      <w:proofErr w:type="gramEnd"/>
    </w:p>
    <w:p w:rsidR="001813AF" w:rsidRDefault="00E75EB9" w:rsidP="001813AF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1813AF">
        <w:rPr>
          <w:rFonts w:ascii="Times New Roman" w:eastAsia="Times New Roman" w:hAnsi="Times New Roman" w:cs="Times New Roman"/>
          <w:color w:val="333333"/>
          <w:sz w:val="24"/>
          <w:szCs w:val="24"/>
        </w:rPr>
        <w:t>Согласно части 1 статьи 6 Федерального конституционного закона</w:t>
      </w:r>
      <w:r w:rsidRPr="001813A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от 31.12.1996 №1-ФКЗ «О судебной системе Российской Федерации» вступившие в законную силу судебные постановления обязательны для всех без исключения органов государственной власти, органов местного самоуправления, общественных объединений, должностных лиц, других физических и юридических лиц  и подлежат неукоснительному исполнению на всей территории Российской Федерации. </w:t>
      </w:r>
      <w:proofErr w:type="gramEnd"/>
    </w:p>
    <w:p w:rsidR="00E75EB9" w:rsidRPr="001813AF" w:rsidRDefault="00E75EB9" w:rsidP="001813AF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813AF">
        <w:rPr>
          <w:rFonts w:ascii="Times New Roman" w:eastAsia="Times New Roman" w:hAnsi="Times New Roman" w:cs="Times New Roman"/>
          <w:color w:val="333333"/>
          <w:sz w:val="24"/>
          <w:szCs w:val="24"/>
        </w:rPr>
        <w:t>Поскольку частное определение является разновидностью судебного постановления, на него полностью распространяются данные положения закона.</w:t>
      </w:r>
    </w:p>
    <w:p w:rsidR="00E75EB9" w:rsidRPr="001813AF" w:rsidRDefault="00E75EB9" w:rsidP="001813AF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813AF">
        <w:rPr>
          <w:rFonts w:ascii="Times New Roman" w:eastAsia="Times New Roman" w:hAnsi="Times New Roman" w:cs="Times New Roman"/>
          <w:color w:val="333333"/>
          <w:sz w:val="24"/>
          <w:szCs w:val="24"/>
        </w:rPr>
        <w:t>Оставление должностным лицом без рассмотрения частного определения суда или представления судьи либо в случае непринятия мер по устранению нарушения закона, указанных в этих документах, в соответствии</w:t>
      </w:r>
      <w:r w:rsidRPr="001813A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со статьей 17.4 </w:t>
      </w:r>
      <w:proofErr w:type="spellStart"/>
      <w:r w:rsidR="001813AF">
        <w:rPr>
          <w:rFonts w:ascii="Times New Roman" w:eastAsia="Times New Roman" w:hAnsi="Times New Roman" w:cs="Times New Roman"/>
          <w:color w:val="333333"/>
          <w:sz w:val="24"/>
          <w:szCs w:val="24"/>
        </w:rPr>
        <w:t>Коап</w:t>
      </w:r>
      <w:proofErr w:type="spellEnd"/>
      <w:r w:rsidR="001813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РФ </w:t>
      </w:r>
      <w:r w:rsidRPr="001813AF">
        <w:rPr>
          <w:rFonts w:ascii="Times New Roman" w:eastAsia="Times New Roman" w:hAnsi="Times New Roman" w:cs="Times New Roman"/>
          <w:color w:val="333333"/>
          <w:sz w:val="24"/>
          <w:szCs w:val="24"/>
        </w:rPr>
        <w:t>влечет наложение административного штрафа.</w:t>
      </w:r>
    </w:p>
    <w:p w:rsidR="00E75EB9" w:rsidRPr="001813AF" w:rsidRDefault="00E75EB9" w:rsidP="001813AF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1813AF">
        <w:rPr>
          <w:rFonts w:ascii="Times New Roman" w:eastAsia="Times New Roman" w:hAnsi="Times New Roman" w:cs="Times New Roman"/>
          <w:color w:val="333333"/>
          <w:sz w:val="24"/>
          <w:szCs w:val="24"/>
        </w:rPr>
        <w:t>В соответствии с требованиями приказа Генерального прокурора Российской Федерации от 10.07.2017 № 475 «Об обеспечении участия прокуроров в гражданском и административном судопроизводстве» прокуроры, участвующие в процессе,  п</w:t>
      </w:r>
      <w:r w:rsidRPr="001813A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ри выявлении в ходе судебного разбирательства нарушений закона обязаны обращаться к суду с ходатайством о вынесении частного определения в адрес соответствующей организации или должностного лица, допустившего такие нарушения.</w:t>
      </w:r>
      <w:proofErr w:type="gramEnd"/>
    </w:p>
    <w:p w:rsidR="00E75EB9" w:rsidRPr="001813AF" w:rsidRDefault="00E75EB9" w:rsidP="001813AF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813A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Реализация прокурорами указанных полномочий позволяет добиваться устранения выявленных нарушений, способствует более полному и эффективному восстановлению нарушенных прав граждан, общественных и государственных интересов.</w:t>
      </w:r>
    </w:p>
    <w:p w:rsidR="00E75EB9" w:rsidRPr="001813AF" w:rsidRDefault="00E75EB9" w:rsidP="001813AF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813A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r w:rsidRPr="001813AF">
        <w:rPr>
          <w:rFonts w:ascii="Times New Roman" w:eastAsia="Times New Roman" w:hAnsi="Times New Roman" w:cs="Times New Roman"/>
          <w:color w:val="333333"/>
          <w:sz w:val="24"/>
          <w:szCs w:val="24"/>
        </w:rPr>
        <w:t>оответствующие ходатайства могут быть заявлены прокурорами, как по делам обязательной категории, так и по искам прокурора.</w:t>
      </w:r>
    </w:p>
    <w:p w:rsidR="004611B4" w:rsidRPr="001813AF" w:rsidRDefault="004611B4">
      <w:pPr>
        <w:rPr>
          <w:rFonts w:ascii="Times New Roman" w:hAnsi="Times New Roman" w:cs="Times New Roman"/>
          <w:sz w:val="24"/>
          <w:szCs w:val="24"/>
        </w:rPr>
      </w:pPr>
    </w:p>
    <w:sectPr w:rsidR="004611B4" w:rsidRPr="001813AF" w:rsidSect="001813AF">
      <w:pgSz w:w="11906" w:h="16838"/>
      <w:pgMar w:top="1134" w:right="65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75EB9"/>
    <w:rsid w:val="001813AF"/>
    <w:rsid w:val="004611B4"/>
    <w:rsid w:val="00B960EA"/>
    <w:rsid w:val="00E16641"/>
    <w:rsid w:val="00E75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75EB9"/>
  </w:style>
  <w:style w:type="character" w:customStyle="1" w:styleId="feeds-pagenavigationtooltip">
    <w:name w:val="feeds-page__navigation_tooltip"/>
    <w:basedOn w:val="a0"/>
    <w:rsid w:val="00E75EB9"/>
  </w:style>
  <w:style w:type="paragraph" w:styleId="a3">
    <w:name w:val="Normal (Web)"/>
    <w:basedOn w:val="a"/>
    <w:uiPriority w:val="99"/>
    <w:semiHidden/>
    <w:unhideWhenUsed/>
    <w:rsid w:val="00E7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5E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9609">
              <w:marLeft w:val="0"/>
              <w:marRight w:val="0"/>
              <w:marTop w:val="0"/>
              <w:marBottom w:val="8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6083">
              <w:marLeft w:val="0"/>
              <w:marRight w:val="6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74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989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5282">
                      <w:marLeft w:val="0"/>
                      <w:marRight w:val="-185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orenprok</dc:creator>
  <cp:keywords/>
  <dc:description/>
  <cp:lastModifiedBy>orenprok</cp:lastModifiedBy>
  <cp:revision>4</cp:revision>
  <dcterms:created xsi:type="dcterms:W3CDTF">2023-06-09T11:18:00Z</dcterms:created>
  <dcterms:modified xsi:type="dcterms:W3CDTF">2023-06-09T12:38:00Z</dcterms:modified>
</cp:coreProperties>
</file>